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DB" w:rsidRDefault="009B28DB" w:rsidP="009B28D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  <w:r>
        <w:rPr>
          <w:rFonts w:ascii="Tahoma" w:hAnsi="Tahoma" w:cs="Tahoma" w:hint="eastAsia"/>
          <w:kern w:val="0"/>
          <w:sz w:val="20"/>
          <w:szCs w:val="20"/>
        </w:rPr>
        <w:t xml:space="preserve">Seapost </w:t>
      </w:r>
      <w:r>
        <w:rPr>
          <w:rFonts w:ascii="Tahoma" w:hAnsi="Tahoma" w:cs="Tahoma" w:hint="eastAsia"/>
          <w:kern w:val="0"/>
          <w:sz w:val="20"/>
          <w:szCs w:val="20"/>
        </w:rPr>
        <w:t>驾驶椅：</w:t>
      </w:r>
      <w:r w:rsidRPr="00181EB5">
        <w:rPr>
          <w:rFonts w:ascii="宋体" w:eastAsia="宋体" w:cs="宋体" w:hint="eastAsia"/>
          <w:kern w:val="0"/>
          <w:sz w:val="18"/>
          <w:szCs w:val="18"/>
        </w:rPr>
        <w:t>Seapost</w:t>
      </w:r>
      <w:r>
        <w:rPr>
          <w:rFonts w:ascii="宋体" w:eastAsia="宋体" w:cs="宋体" w:hint="eastAsia"/>
          <w:kern w:val="0"/>
          <w:sz w:val="18"/>
          <w:szCs w:val="18"/>
          <w:lang w:val="zh-CN"/>
        </w:rPr>
        <w:t>只使用耐腐蚀性的硬件和双层金属饰面的外套</w:t>
      </w:r>
      <w:r w:rsidRPr="00181EB5">
        <w:rPr>
          <w:rFonts w:ascii="宋体" w:eastAsia="宋体" w:cs="宋体"/>
          <w:kern w:val="0"/>
          <w:sz w:val="18"/>
          <w:szCs w:val="18"/>
        </w:rPr>
        <w:t>,</w:t>
      </w:r>
      <w:r>
        <w:rPr>
          <w:rFonts w:ascii="宋体" w:eastAsia="宋体" w:cs="宋体" w:hint="eastAsia"/>
          <w:kern w:val="0"/>
          <w:sz w:val="18"/>
          <w:szCs w:val="18"/>
          <w:lang w:val="zh-CN"/>
        </w:rPr>
        <w:t>其中包括一个磷酸基外套</w:t>
      </w:r>
      <w:r w:rsidRPr="00181EB5">
        <w:rPr>
          <w:rFonts w:ascii="宋体" w:eastAsia="宋体" w:cs="宋体"/>
          <w:kern w:val="0"/>
          <w:sz w:val="18"/>
          <w:szCs w:val="18"/>
        </w:rPr>
        <w:t>,</w:t>
      </w:r>
      <w:r>
        <w:rPr>
          <w:rFonts w:ascii="宋体" w:eastAsia="宋体" w:cs="宋体" w:hint="eastAsia"/>
          <w:kern w:val="0"/>
          <w:sz w:val="18"/>
          <w:szCs w:val="18"/>
          <w:lang w:val="zh-CN"/>
        </w:rPr>
        <w:t>加上烤</w:t>
      </w:r>
      <w:r w:rsidRPr="00181EB5">
        <w:rPr>
          <w:rFonts w:ascii="宋体" w:eastAsia="宋体" w:cs="宋体"/>
          <w:kern w:val="0"/>
          <w:sz w:val="18"/>
          <w:szCs w:val="18"/>
        </w:rPr>
        <w:t>TGIC</w:t>
      </w:r>
      <w:r>
        <w:rPr>
          <w:rFonts w:ascii="宋体" w:eastAsia="宋体" w:cs="宋体" w:hint="eastAsia"/>
          <w:kern w:val="0"/>
          <w:sz w:val="18"/>
          <w:szCs w:val="18"/>
          <w:lang w:val="zh-CN"/>
        </w:rPr>
        <w:t>聚酯粉末涂料。这个可以达到</w:t>
      </w:r>
      <w:r>
        <w:rPr>
          <w:rFonts w:ascii="宋体" w:eastAsia="宋体" w:cs="宋体"/>
          <w:kern w:val="0"/>
          <w:sz w:val="18"/>
          <w:szCs w:val="18"/>
          <w:lang w:val="zh-CN"/>
        </w:rPr>
        <w:t>1000</w:t>
      </w:r>
      <w:r>
        <w:rPr>
          <w:rFonts w:ascii="宋体" w:eastAsia="宋体" w:cs="宋体" w:hint="eastAsia"/>
          <w:kern w:val="0"/>
          <w:sz w:val="18"/>
          <w:szCs w:val="18"/>
          <w:lang w:val="zh-CN"/>
        </w:rPr>
        <w:t>小时的盐雾测试。</w:t>
      </w:r>
    </w:p>
    <w:p w:rsidR="009B28DB" w:rsidRDefault="009B28DB" w:rsidP="009B28D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  <w:r>
        <w:rPr>
          <w:rFonts w:ascii="宋体" w:eastAsia="宋体" w:cs="宋体" w:hint="eastAsia"/>
          <w:kern w:val="0"/>
          <w:sz w:val="18"/>
          <w:szCs w:val="18"/>
          <w:lang w:val="zh-CN"/>
        </w:rPr>
        <w:t>另外</w:t>
      </w:r>
      <w:r>
        <w:rPr>
          <w:rFonts w:ascii="宋体" w:eastAsia="宋体" w:cs="宋体"/>
          <w:kern w:val="0"/>
          <w:sz w:val="18"/>
          <w:szCs w:val="18"/>
          <w:lang w:val="zh-CN"/>
        </w:rPr>
        <w:t>SeaPost</w:t>
      </w:r>
      <w:r>
        <w:rPr>
          <w:rFonts w:ascii="宋体" w:eastAsia="宋体" w:cs="宋体" w:hint="eastAsia"/>
          <w:kern w:val="0"/>
          <w:sz w:val="18"/>
          <w:szCs w:val="18"/>
          <w:lang w:val="zh-CN"/>
        </w:rPr>
        <w:t>提供适应人体工学的靠背，满足顾客的舒适度。</w:t>
      </w:r>
    </w:p>
    <w:p w:rsidR="009B28DB" w:rsidRPr="00181EB5" w:rsidRDefault="009B28DB" w:rsidP="009B28DB">
      <w:pPr>
        <w:autoSpaceDE w:val="0"/>
        <w:autoSpaceDN w:val="0"/>
        <w:adjustRightInd w:val="0"/>
        <w:jc w:val="left"/>
        <w:rPr>
          <w:rFonts w:ascii="Tahoma" w:hAnsi="Tahoma" w:cs="Tahoma"/>
          <w:kern w:val="0"/>
          <w:sz w:val="20"/>
          <w:szCs w:val="20"/>
          <w:highlight w:val="white"/>
        </w:rPr>
      </w:pPr>
      <w:r>
        <w:rPr>
          <w:rFonts w:ascii="Tahoma" w:hAnsi="Tahoma" w:cs="Tahoma"/>
          <w:kern w:val="0"/>
          <w:sz w:val="20"/>
          <w:szCs w:val="20"/>
          <w:highlight w:val="white"/>
        </w:rPr>
        <w:t xml:space="preserve">SeaPost </w:t>
      </w:r>
      <w:r w:rsidRPr="00181EB5">
        <w:rPr>
          <w:rFonts w:ascii="Tahoma" w:hAnsi="Tahoma" w:cs="Tahoma"/>
          <w:kern w:val="0"/>
          <w:sz w:val="20"/>
          <w:szCs w:val="20"/>
          <w:highlight w:val="white"/>
        </w:rPr>
        <w:t xml:space="preserve">use only non-corrosive hardware and a two-coat metal finish, which includes a phosphate base coat, plus a baked TGIC polyester powder paint. </w:t>
      </w:r>
      <w:r w:rsidRPr="00181EB5">
        <w:rPr>
          <w:rFonts w:ascii="Tahoma" w:hAnsi="Tahoma" w:cs="Tahoma"/>
          <w:kern w:val="0"/>
          <w:sz w:val="20"/>
          <w:szCs w:val="20"/>
        </w:rPr>
        <w:t>This finish can survive 1,000 hours of salt spray testing.</w:t>
      </w:r>
      <w:r w:rsidRPr="00181EB5">
        <w:rPr>
          <w:rFonts w:ascii="Tahoma" w:hAnsi="Tahoma" w:cs="Tahoma"/>
          <w:kern w:val="0"/>
          <w:sz w:val="20"/>
          <w:szCs w:val="20"/>
          <w:highlight w:val="white"/>
        </w:rPr>
        <w:t xml:space="preserve"> </w:t>
      </w:r>
    </w:p>
    <w:p w:rsidR="009B28DB" w:rsidRDefault="009B28DB" w:rsidP="009B28DB">
      <w:pPr>
        <w:rPr>
          <w:rFonts w:ascii="Tahoma" w:hAnsi="Tahoma" w:cs="Tahoma"/>
          <w:kern w:val="0"/>
          <w:sz w:val="20"/>
          <w:szCs w:val="20"/>
        </w:rPr>
      </w:pPr>
      <w:r w:rsidRPr="00181EB5">
        <w:rPr>
          <w:rFonts w:ascii="Tahoma" w:hAnsi="Tahoma" w:cs="Tahoma"/>
          <w:kern w:val="0"/>
          <w:sz w:val="20"/>
          <w:szCs w:val="20"/>
          <w:highlight w:val="white"/>
        </w:rPr>
        <w:t xml:space="preserve">The SeaPost Helm offers complete adjustability and ergonomic support for ultimate occupant comfort. </w:t>
      </w:r>
    </w:p>
    <w:p w:rsidR="0095303B" w:rsidRPr="009B28DB" w:rsidRDefault="0095303B">
      <w:pPr>
        <w:rPr>
          <w:rFonts w:hint="eastAsia"/>
        </w:rPr>
      </w:pPr>
    </w:p>
    <w:sectPr w:rsidR="0095303B" w:rsidRPr="009B28DB" w:rsidSect="00953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8DB"/>
    <w:rsid w:val="0095303B"/>
    <w:rsid w:val="009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2013-03-13T06:23:00Z</dcterms:created>
  <dcterms:modified xsi:type="dcterms:W3CDTF">2013-03-13T06:24:00Z</dcterms:modified>
</cp:coreProperties>
</file>