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86C" w:rsidRDefault="0024086C" w:rsidP="00766973">
      <w:pPr>
        <w:autoSpaceDE w:val="0"/>
        <w:autoSpaceDN w:val="0"/>
        <w:adjustRightInd w:val="0"/>
        <w:jc w:val="left"/>
        <w:rPr>
          <w:rFonts w:ascii="Verdana" w:hAnsi="Verdana" w:cs="Verdana" w:hint="eastAsia"/>
          <w:color w:val="333333"/>
          <w:kern w:val="0"/>
          <w:sz w:val="18"/>
          <w:szCs w:val="18"/>
        </w:rPr>
      </w:pPr>
      <w:r>
        <w:rPr>
          <w:rFonts w:ascii="Verdana" w:hAnsi="Verdana" w:cs="Verdana" w:hint="eastAsia"/>
          <w:color w:val="333333"/>
          <w:kern w:val="0"/>
          <w:sz w:val="18"/>
          <w:szCs w:val="18"/>
        </w:rPr>
        <w:t>类别</w:t>
      </w:r>
      <w:r>
        <w:rPr>
          <w:rFonts w:ascii="Verdana" w:hAnsi="Verdana" w:cs="Verdana" w:hint="eastAsia"/>
          <w:color w:val="333333"/>
          <w:kern w:val="0"/>
          <w:sz w:val="18"/>
          <w:szCs w:val="18"/>
        </w:rPr>
        <w:t xml:space="preserve"> </w:t>
      </w:r>
      <w:r>
        <w:rPr>
          <w:rFonts w:ascii="Verdana" w:hAnsi="Verdana" w:cs="Verdana" w:hint="eastAsia"/>
          <w:color w:val="333333"/>
          <w:kern w:val="0"/>
          <w:sz w:val="18"/>
          <w:szCs w:val="18"/>
        </w:rPr>
        <w:t>：</w:t>
      </w:r>
      <w:r>
        <w:rPr>
          <w:rFonts w:ascii="Verdana" w:hAnsi="Verdana" w:cs="Verdana" w:hint="eastAsia"/>
          <w:color w:val="333333"/>
          <w:kern w:val="0"/>
          <w:sz w:val="18"/>
          <w:szCs w:val="18"/>
        </w:rPr>
        <w:t xml:space="preserve"> POLYSPEC</w:t>
      </w:r>
    </w:p>
    <w:p w:rsidR="00766973" w:rsidRDefault="00766973" w:rsidP="00766973">
      <w:pPr>
        <w:autoSpaceDE w:val="0"/>
        <w:autoSpaceDN w:val="0"/>
        <w:adjustRightInd w:val="0"/>
        <w:jc w:val="left"/>
        <w:rPr>
          <w:rFonts w:ascii="Verdana" w:hAnsi="Verdana" w:cs="Verdana"/>
          <w:color w:val="333333"/>
          <w:kern w:val="0"/>
          <w:sz w:val="18"/>
          <w:szCs w:val="18"/>
        </w:rPr>
      </w:pPr>
      <w:r>
        <w:rPr>
          <w:rFonts w:ascii="Verdana" w:hAnsi="Verdana" w:cs="Verdana" w:hint="eastAsia"/>
          <w:color w:val="333333"/>
          <w:kern w:val="0"/>
          <w:sz w:val="18"/>
          <w:szCs w:val="18"/>
        </w:rPr>
        <w:t xml:space="preserve">POLYSPEC </w:t>
      </w:r>
      <w:r>
        <w:rPr>
          <w:rFonts w:ascii="Verdana" w:hAnsi="Verdana" w:cs="Verdana" w:hint="eastAsia"/>
          <w:color w:val="333333"/>
          <w:kern w:val="0"/>
          <w:sz w:val="18"/>
          <w:szCs w:val="18"/>
        </w:rPr>
        <w:t>甲板地坪</w:t>
      </w:r>
    </w:p>
    <w:p w:rsidR="00766973" w:rsidRDefault="00766973" w:rsidP="00766973">
      <w:pPr>
        <w:autoSpaceDE w:val="0"/>
        <w:autoSpaceDN w:val="0"/>
        <w:adjustRightInd w:val="0"/>
        <w:jc w:val="left"/>
        <w:rPr>
          <w:rFonts w:ascii="Verdana" w:hAnsi="Verdana" w:cs="Verdana"/>
          <w:color w:val="333333"/>
          <w:kern w:val="0"/>
          <w:sz w:val="18"/>
          <w:szCs w:val="18"/>
        </w:rPr>
      </w:pPr>
    </w:p>
    <w:p w:rsidR="00766973" w:rsidRDefault="00766973" w:rsidP="00766973">
      <w:pPr>
        <w:autoSpaceDE w:val="0"/>
        <w:autoSpaceDN w:val="0"/>
        <w:adjustRightInd w:val="0"/>
        <w:jc w:val="left"/>
        <w:rPr>
          <w:rFonts w:ascii="Verdana" w:hAnsi="Verdana" w:cs="Verdana"/>
          <w:color w:val="CD2229"/>
          <w:kern w:val="0"/>
          <w:sz w:val="15"/>
          <w:szCs w:val="15"/>
        </w:rPr>
      </w:pPr>
      <w:r>
        <w:rPr>
          <w:rFonts w:ascii="Verdana" w:hAnsi="Verdana" w:cs="Verdana"/>
          <w:color w:val="CD2229"/>
          <w:kern w:val="0"/>
          <w:sz w:val="15"/>
          <w:szCs w:val="15"/>
        </w:rPr>
        <w:t>PolySpec</w:t>
      </w:r>
      <w:r>
        <w:rPr>
          <w:rFonts w:ascii="Verdana" w:hAnsi="Verdana" w:cs="Verdana"/>
          <w:color w:val="CD2229"/>
          <w:kern w:val="0"/>
          <w:sz w:val="13"/>
          <w:szCs w:val="13"/>
        </w:rPr>
        <w:t xml:space="preserve">® </w:t>
      </w:r>
      <w:r>
        <w:rPr>
          <w:rFonts w:ascii="Verdana" w:hAnsi="Verdana" w:cs="Verdana"/>
          <w:color w:val="CD2229"/>
          <w:kern w:val="0"/>
          <w:sz w:val="15"/>
          <w:szCs w:val="15"/>
        </w:rPr>
        <w:t>Marine Decking</w:t>
      </w:r>
      <w:r w:rsidR="00C46119">
        <w:rPr>
          <w:rFonts w:ascii="Verdana" w:hAnsi="Verdana" w:cs="Verdana" w:hint="eastAsia"/>
          <w:color w:val="CD2229"/>
          <w:kern w:val="0"/>
          <w:sz w:val="15"/>
          <w:szCs w:val="15"/>
        </w:rPr>
        <w:t xml:space="preserve"> Products</w:t>
      </w:r>
    </w:p>
    <w:p w:rsidR="00766973" w:rsidRDefault="00766973" w:rsidP="00766973">
      <w:pPr>
        <w:autoSpaceDE w:val="0"/>
        <w:autoSpaceDN w:val="0"/>
        <w:adjustRightInd w:val="0"/>
        <w:jc w:val="left"/>
        <w:rPr>
          <w:rFonts w:ascii="Verdana" w:hAnsi="Verdana" w:cs="Verdana"/>
          <w:color w:val="333333"/>
          <w:kern w:val="0"/>
          <w:sz w:val="15"/>
          <w:szCs w:val="15"/>
        </w:rPr>
      </w:pPr>
      <w:r>
        <w:rPr>
          <w:rFonts w:ascii="Verdana" w:hAnsi="Verdana" w:cs="Verdana"/>
          <w:color w:val="333333"/>
          <w:kern w:val="0"/>
          <w:sz w:val="15"/>
          <w:szCs w:val="15"/>
        </w:rPr>
        <w:t>PolySpec</w:t>
      </w:r>
      <w:r>
        <w:rPr>
          <w:rFonts w:ascii="Verdana" w:hAnsi="Verdana" w:cs="Verdana"/>
          <w:color w:val="333333"/>
          <w:kern w:val="0"/>
          <w:sz w:val="13"/>
          <w:szCs w:val="13"/>
        </w:rPr>
        <w:t xml:space="preserve">® </w:t>
      </w:r>
      <w:r>
        <w:rPr>
          <w:rFonts w:ascii="Verdana" w:hAnsi="Verdana" w:cs="Verdana"/>
          <w:color w:val="333333"/>
          <w:kern w:val="0"/>
          <w:sz w:val="15"/>
          <w:szCs w:val="15"/>
        </w:rPr>
        <w:t>provides the most comprehensive line of polymeric interior and exterior</w:t>
      </w:r>
    </w:p>
    <w:p w:rsidR="00766973" w:rsidRDefault="00766973" w:rsidP="00766973">
      <w:pPr>
        <w:autoSpaceDE w:val="0"/>
        <w:autoSpaceDN w:val="0"/>
        <w:adjustRightInd w:val="0"/>
        <w:jc w:val="left"/>
        <w:rPr>
          <w:rFonts w:ascii="Verdana" w:hAnsi="Verdana" w:cs="Verdana"/>
          <w:color w:val="333333"/>
          <w:kern w:val="0"/>
          <w:sz w:val="15"/>
          <w:szCs w:val="15"/>
        </w:rPr>
      </w:pPr>
      <w:r>
        <w:rPr>
          <w:rFonts w:ascii="Verdana" w:hAnsi="Verdana" w:cs="Verdana"/>
          <w:color w:val="333333"/>
          <w:kern w:val="0"/>
          <w:sz w:val="15"/>
          <w:szCs w:val="15"/>
        </w:rPr>
        <w:t>deck coverings available for ships and offshore drilling platforms. These decorative</w:t>
      </w:r>
    </w:p>
    <w:p w:rsidR="00766973" w:rsidRDefault="00766973" w:rsidP="00766973">
      <w:pPr>
        <w:autoSpaceDE w:val="0"/>
        <w:autoSpaceDN w:val="0"/>
        <w:adjustRightInd w:val="0"/>
        <w:jc w:val="left"/>
        <w:rPr>
          <w:rFonts w:ascii="Verdana" w:hAnsi="Verdana" w:cs="Verdana"/>
          <w:color w:val="333333"/>
          <w:kern w:val="0"/>
          <w:sz w:val="15"/>
          <w:szCs w:val="15"/>
        </w:rPr>
      </w:pPr>
      <w:r>
        <w:rPr>
          <w:rFonts w:ascii="Verdana" w:hAnsi="Verdana" w:cs="Verdana"/>
          <w:color w:val="333333"/>
          <w:kern w:val="0"/>
          <w:sz w:val="15"/>
          <w:szCs w:val="15"/>
        </w:rPr>
        <w:t>and functional systems are easy to install and provide longer service life than tile,</w:t>
      </w:r>
    </w:p>
    <w:p w:rsidR="00766973" w:rsidRDefault="00766973" w:rsidP="00766973">
      <w:pPr>
        <w:autoSpaceDE w:val="0"/>
        <w:autoSpaceDN w:val="0"/>
        <w:adjustRightInd w:val="0"/>
        <w:jc w:val="left"/>
        <w:rPr>
          <w:rFonts w:ascii="Verdana" w:hAnsi="Verdana" w:cs="Verdana"/>
          <w:color w:val="333333"/>
          <w:kern w:val="0"/>
          <w:sz w:val="15"/>
          <w:szCs w:val="15"/>
        </w:rPr>
      </w:pPr>
      <w:r>
        <w:rPr>
          <w:rFonts w:ascii="Verdana" w:hAnsi="Verdana" w:cs="Verdana"/>
          <w:color w:val="333333"/>
          <w:kern w:val="0"/>
          <w:sz w:val="15"/>
          <w:szCs w:val="15"/>
        </w:rPr>
        <w:t>carpet or vinyl sheet products. They require no waxing or stripping, are fire retardant</w:t>
      </w:r>
    </w:p>
    <w:p w:rsidR="00766973" w:rsidRDefault="00766973" w:rsidP="00766973">
      <w:pPr>
        <w:autoSpaceDE w:val="0"/>
        <w:autoSpaceDN w:val="0"/>
        <w:adjustRightInd w:val="0"/>
        <w:jc w:val="left"/>
        <w:rPr>
          <w:rFonts w:ascii="Verdana" w:hAnsi="Verdana" w:cs="Verdana"/>
          <w:color w:val="000000"/>
          <w:kern w:val="0"/>
          <w:sz w:val="20"/>
          <w:szCs w:val="20"/>
        </w:rPr>
      </w:pPr>
      <w:r>
        <w:rPr>
          <w:rFonts w:ascii="Verdana" w:hAnsi="Verdana" w:cs="Verdana"/>
          <w:color w:val="333333"/>
          <w:kern w:val="0"/>
          <w:sz w:val="15"/>
          <w:szCs w:val="15"/>
        </w:rPr>
        <w:t>and offer good wear properties and chemical resistance.</w:t>
      </w:r>
    </w:p>
    <w:p w:rsidR="00624115" w:rsidRDefault="00624115"/>
    <w:p w:rsidR="00724737" w:rsidRDefault="007D0ED6">
      <w:r w:rsidRPr="007D0ED6">
        <w:rPr>
          <w:noProof/>
        </w:rPr>
        <w:drawing>
          <wp:inline distT="0" distB="0" distL="0" distR="0">
            <wp:extent cx="2873543" cy="3456384"/>
            <wp:effectExtent l="19050" t="0" r="3007" b="0"/>
            <wp:docPr id="4" name="图片 1" descr="C:\DOCUME~1\ITWPPF~1\LOCALS~1\Temp\E9CH97SXUA0$6)6RY5D5%UY.jpg"/>
            <wp:cNvGraphicFramePr/>
            <a:graphic xmlns:a="http://schemas.openxmlformats.org/drawingml/2006/main">
              <a:graphicData uri="http://schemas.openxmlformats.org/drawingml/2006/picture">
                <pic:pic xmlns:pic="http://schemas.openxmlformats.org/drawingml/2006/picture">
                  <pic:nvPicPr>
                    <pic:cNvPr id="21505" name="Picture 1" descr="C:\DOCUME~1\ITWPPF~1\LOCALS~1\Temp\E9CH97SXUA0$6)6RY5D5%UY.jpg"/>
                    <pic:cNvPicPr>
                      <a:picLocks noChangeAspect="1" noChangeArrowheads="1"/>
                    </pic:cNvPicPr>
                  </pic:nvPicPr>
                  <pic:blipFill>
                    <a:blip r:embed="rId6" cstate="print"/>
                    <a:srcRect/>
                    <a:stretch>
                      <a:fillRect/>
                    </a:stretch>
                  </pic:blipFill>
                  <pic:spPr bwMode="auto">
                    <a:xfrm>
                      <a:off x="0" y="0"/>
                      <a:ext cx="2873543" cy="3456384"/>
                    </a:xfrm>
                    <a:prstGeom prst="rect">
                      <a:avLst/>
                    </a:prstGeom>
                    <a:noFill/>
                  </pic:spPr>
                </pic:pic>
              </a:graphicData>
            </a:graphic>
          </wp:inline>
        </w:drawing>
      </w:r>
    </w:p>
    <w:p w:rsidR="007D0ED6" w:rsidRDefault="007D0ED6"/>
    <w:p w:rsidR="007D0ED6" w:rsidRDefault="007D0ED6"/>
    <w:p w:rsidR="007D0ED6" w:rsidRDefault="007D0ED6"/>
    <w:p w:rsidR="007D0ED6" w:rsidRDefault="007D0ED6"/>
    <w:p w:rsidR="007D0ED6" w:rsidRDefault="007D0ED6"/>
    <w:p w:rsidR="007D0ED6" w:rsidRDefault="007D0ED6"/>
    <w:p w:rsidR="007D0ED6" w:rsidRDefault="007D0ED6"/>
    <w:p w:rsidR="007D0ED6" w:rsidRDefault="007D0ED6"/>
    <w:p w:rsidR="00C46119" w:rsidRDefault="00C46119"/>
    <w:p w:rsidR="00C46119" w:rsidRDefault="00C46119"/>
    <w:p w:rsidR="00C46119" w:rsidRDefault="00C46119"/>
    <w:p w:rsidR="00C46119" w:rsidRDefault="00C46119"/>
    <w:p w:rsidR="00C46119" w:rsidRDefault="00C46119"/>
    <w:p w:rsidR="007D0ED6" w:rsidRDefault="0024086C">
      <w:pPr>
        <w:rPr>
          <w:rFonts w:hint="eastAsia"/>
        </w:rPr>
      </w:pPr>
      <w:r>
        <w:rPr>
          <w:rFonts w:hint="eastAsia"/>
        </w:rPr>
        <w:lastRenderedPageBreak/>
        <w:t>类别：</w:t>
      </w:r>
      <w:r>
        <w:rPr>
          <w:rFonts w:hint="eastAsia"/>
        </w:rPr>
        <w:t xml:space="preserve"> AST</w:t>
      </w:r>
    </w:p>
    <w:p w:rsidR="0024086C" w:rsidRDefault="0024086C"/>
    <w:p w:rsidR="00C46119" w:rsidRDefault="00724737">
      <w:r>
        <w:rPr>
          <w:rFonts w:hint="eastAsia"/>
        </w:rPr>
        <w:t>AST</w:t>
      </w:r>
      <w:r>
        <w:rPr>
          <w:rFonts w:hint="eastAsia"/>
        </w:rPr>
        <w:t>防滑涂料</w:t>
      </w:r>
      <w:r>
        <w:rPr>
          <w:rFonts w:hint="eastAsia"/>
        </w:rPr>
        <w:t xml:space="preserve"> </w:t>
      </w:r>
    </w:p>
    <w:p w:rsidR="00724737" w:rsidRDefault="007C59CE">
      <w:r>
        <w:rPr>
          <w:rFonts w:hint="eastAsia"/>
        </w:rPr>
        <w:t xml:space="preserve">AST </w:t>
      </w:r>
      <w:r w:rsidR="00724737">
        <w:rPr>
          <w:rFonts w:hint="eastAsia"/>
        </w:rPr>
        <w:t>NON-SKID COATING</w:t>
      </w:r>
    </w:p>
    <w:p w:rsidR="00724737" w:rsidRDefault="00724737">
      <w:pPr>
        <w:rPr>
          <w:color w:val="000000"/>
          <w:sz w:val="18"/>
          <w:szCs w:val="18"/>
        </w:rPr>
      </w:pPr>
      <w:r>
        <w:rPr>
          <w:color w:val="000000"/>
          <w:sz w:val="18"/>
          <w:szCs w:val="18"/>
        </w:rPr>
        <w:t>安胜地</w:t>
      </w:r>
      <w:r>
        <w:rPr>
          <w:color w:val="000000"/>
          <w:sz w:val="18"/>
          <w:szCs w:val="18"/>
        </w:rPr>
        <w:t>™</w:t>
      </w:r>
      <w:r>
        <w:rPr>
          <w:color w:val="000000"/>
          <w:sz w:val="18"/>
          <w:szCs w:val="18"/>
        </w:rPr>
        <w:t>防滑涂层产品最初应用于美军航空母舰的甲板防滑。近</w:t>
      </w:r>
      <w:r>
        <w:rPr>
          <w:color w:val="000000"/>
          <w:sz w:val="18"/>
          <w:szCs w:val="18"/>
        </w:rPr>
        <w:t>40</w:t>
      </w:r>
      <w:r>
        <w:rPr>
          <w:color w:val="000000"/>
          <w:sz w:val="18"/>
          <w:szCs w:val="18"/>
        </w:rPr>
        <w:t>年的使用历程证明，该产品的防滑功能很好的保护了美国海军军人和设备操作安全。除此之外，</w:t>
      </w:r>
      <w:r>
        <w:rPr>
          <w:color w:val="000000"/>
          <w:sz w:val="18"/>
          <w:szCs w:val="18"/>
        </w:rPr>
        <w:t>AST</w:t>
      </w:r>
      <w:r>
        <w:rPr>
          <w:color w:val="000000"/>
          <w:sz w:val="18"/>
          <w:szCs w:val="18"/>
          <w:vertAlign w:val="superscript"/>
        </w:rPr>
        <w:t>®</w:t>
      </w:r>
      <w:r>
        <w:rPr>
          <w:color w:val="000000"/>
        </w:rPr>
        <w:t>安胜地</w:t>
      </w:r>
      <w:r>
        <w:rPr>
          <w:color w:val="000000"/>
        </w:rPr>
        <w:t>™</w:t>
      </w:r>
      <w:r>
        <w:rPr>
          <w:color w:val="000000"/>
          <w:sz w:val="18"/>
          <w:szCs w:val="18"/>
        </w:rPr>
        <w:t>防滑涂层还具有耐化学腐蚀、耐喷气机燃料、水性液体润滑油，油脂、原油以及含盐喷雾等特性。</w:t>
      </w:r>
      <w:r>
        <w:rPr>
          <w:color w:val="000000"/>
          <w:sz w:val="18"/>
          <w:szCs w:val="18"/>
        </w:rPr>
        <w:t>AST</w:t>
      </w:r>
      <w:r>
        <w:rPr>
          <w:color w:val="000000"/>
          <w:sz w:val="18"/>
          <w:szCs w:val="18"/>
          <w:vertAlign w:val="superscript"/>
        </w:rPr>
        <w:t>®</w:t>
      </w:r>
      <w:r>
        <w:rPr>
          <w:color w:val="000000"/>
        </w:rPr>
        <w:t>安胜地</w:t>
      </w:r>
      <w:r>
        <w:rPr>
          <w:color w:val="000000"/>
        </w:rPr>
        <w:t>™</w:t>
      </w:r>
      <w:r>
        <w:rPr>
          <w:color w:val="000000"/>
          <w:sz w:val="18"/>
          <w:szCs w:val="18"/>
        </w:rPr>
        <w:t>防滑涂层材料技术做为专门用于美国海军并通过测试和认证的唯一防滑产品。如果在您的工厂里应用，您可以享受到军事级别的防滑保护及比掺砂涂料长达五倍的使用期。</w:t>
      </w:r>
    </w:p>
    <w:p w:rsidR="00724737" w:rsidRDefault="00724737">
      <w:pPr>
        <w:rPr>
          <w:color w:val="000000"/>
          <w:sz w:val="18"/>
          <w:szCs w:val="18"/>
        </w:rPr>
      </w:pPr>
    </w:p>
    <w:p w:rsidR="00724737" w:rsidRDefault="00724737">
      <w:pPr>
        <w:rPr>
          <w:rFonts w:ascii="Arial" w:hAnsi="Arial" w:cs="Arial"/>
          <w:color w:val="000000"/>
          <w:sz w:val="17"/>
          <w:szCs w:val="17"/>
        </w:rPr>
      </w:pPr>
      <w:r>
        <w:rPr>
          <w:rFonts w:ascii="Arial" w:hAnsi="Arial" w:cs="Arial"/>
          <w:color w:val="000000"/>
          <w:sz w:val="17"/>
          <w:szCs w:val="17"/>
        </w:rPr>
        <w:t>American Safety Technologies has been the leading manufacturer of non-skid coatings and interior polymeric decking systems for over 94 years.</w:t>
      </w:r>
      <w:r>
        <w:rPr>
          <w:rFonts w:ascii="Arial" w:hAnsi="Arial" w:cs="Arial"/>
          <w:color w:val="000000"/>
          <w:sz w:val="17"/>
          <w:szCs w:val="17"/>
        </w:rPr>
        <w:br/>
        <w:t>Our non-skid coating are applied to all interior and exterior decks and our wide selection of ST-100 terrazzo, color flake systems, and underlayments applied in most areas on board including galleys, living quarters, wet spaces and can be found on almost every Navy vessel at home and abroad.</w:t>
      </w:r>
      <w:r>
        <w:rPr>
          <w:rFonts w:ascii="Arial" w:hAnsi="Arial" w:cs="Arial"/>
          <w:color w:val="000000"/>
          <w:sz w:val="17"/>
          <w:szCs w:val="17"/>
        </w:rPr>
        <w:br/>
        <w:t>Our AST non-skid coatings are famous for their incredible toughness and durability. Originally engineered for use on the flight deck of U.S. Navy aircraft carriers, our coatings are tested to withstand over 15,000 high-impact jet landings per year.</w:t>
      </w:r>
    </w:p>
    <w:p w:rsidR="00814B0A" w:rsidRDefault="00814B0A"/>
    <w:p w:rsidR="00814B0A" w:rsidRDefault="007D0ED6">
      <w:r>
        <w:rPr>
          <w:rFonts w:hint="eastAsia"/>
          <w:noProof/>
        </w:rPr>
        <w:drawing>
          <wp:inline distT="0" distB="0" distL="0" distR="0">
            <wp:extent cx="3286125" cy="4372610"/>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286125" cy="4372610"/>
                    </a:xfrm>
                    <a:prstGeom prst="rect">
                      <a:avLst/>
                    </a:prstGeom>
                    <a:noFill/>
                    <a:ln w="9525">
                      <a:noFill/>
                      <a:miter lim="800000"/>
                      <a:headEnd/>
                      <a:tailEnd/>
                    </a:ln>
                  </pic:spPr>
                </pic:pic>
              </a:graphicData>
            </a:graphic>
          </wp:inline>
        </w:drawing>
      </w:r>
    </w:p>
    <w:p w:rsidR="0024086C" w:rsidRDefault="0024086C">
      <w:pPr>
        <w:rPr>
          <w:rFonts w:hint="eastAsia"/>
        </w:rPr>
      </w:pPr>
      <w:r>
        <w:rPr>
          <w:rFonts w:hint="eastAsia"/>
        </w:rPr>
        <w:lastRenderedPageBreak/>
        <w:t>类别：</w:t>
      </w:r>
      <w:r>
        <w:rPr>
          <w:rFonts w:hint="eastAsia"/>
        </w:rPr>
        <w:t xml:space="preserve"> Floating Floor System</w:t>
      </w:r>
    </w:p>
    <w:p w:rsidR="00C46119" w:rsidRDefault="00814B0A">
      <w:r>
        <w:rPr>
          <w:rFonts w:hint="eastAsia"/>
        </w:rPr>
        <w:t xml:space="preserve">FLOATING FLOOR SYSTEM  </w:t>
      </w:r>
    </w:p>
    <w:p w:rsidR="00C46119" w:rsidRDefault="00C46119"/>
    <w:p w:rsidR="00814B0A" w:rsidRDefault="00814B0A">
      <w:r>
        <w:rPr>
          <w:rFonts w:hint="eastAsia"/>
        </w:rPr>
        <w:t>浮动地板系统</w:t>
      </w:r>
    </w:p>
    <w:p w:rsidR="00814B0A" w:rsidRDefault="00814B0A"/>
    <w:p w:rsidR="00814B0A" w:rsidRDefault="00814B0A">
      <w:r>
        <w:rPr>
          <w:rFonts w:hint="eastAsia"/>
        </w:rPr>
        <w:t>浮动地板改进了甲板上的结构性噪声的产生。</w:t>
      </w:r>
    </w:p>
    <w:p w:rsidR="00814B0A" w:rsidRDefault="00814B0A">
      <w:r>
        <w:rPr>
          <w:rFonts w:hint="eastAsia"/>
        </w:rPr>
        <w:t>浮动地板系统可以应用于船舶底部可能产生撞击噪声的区域，也可以应用于船舶上部结构性噪声产生的地方。</w:t>
      </w:r>
    </w:p>
    <w:p w:rsidR="004F7E25" w:rsidRDefault="004F7E25"/>
    <w:p w:rsidR="004F7E25" w:rsidRPr="00814B0A" w:rsidRDefault="007D0ED6">
      <w:r>
        <w:rPr>
          <w:noProof/>
        </w:rPr>
        <w:drawing>
          <wp:inline distT="0" distB="0" distL="0" distR="0">
            <wp:extent cx="5486400" cy="2954545"/>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86400" cy="2954545"/>
                    </a:xfrm>
                    <a:prstGeom prst="rect">
                      <a:avLst/>
                    </a:prstGeom>
                    <a:noFill/>
                    <a:ln w="9525">
                      <a:noFill/>
                      <a:miter lim="800000"/>
                      <a:headEnd/>
                      <a:tailEnd/>
                    </a:ln>
                  </pic:spPr>
                </pic:pic>
              </a:graphicData>
            </a:graphic>
          </wp:inline>
        </w:drawing>
      </w:r>
    </w:p>
    <w:sectPr w:rsidR="004F7E25" w:rsidRPr="00814B0A" w:rsidSect="00F32C8F">
      <w:pgSz w:w="12240" w:h="15840"/>
      <w:pgMar w:top="1440" w:right="1800" w:bottom="1440" w:left="1800" w:header="720" w:footer="720" w:gutter="0"/>
      <w:cols w:space="720"/>
      <w:noEndnote/>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130" w:rsidRDefault="00F73130" w:rsidP="00C46119">
      <w:r>
        <w:separator/>
      </w:r>
    </w:p>
  </w:endnote>
  <w:endnote w:type="continuationSeparator" w:id="0">
    <w:p w:rsidR="00F73130" w:rsidRDefault="00F73130" w:rsidP="00C461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130" w:rsidRDefault="00F73130" w:rsidP="00C46119">
      <w:r>
        <w:separator/>
      </w:r>
    </w:p>
  </w:footnote>
  <w:footnote w:type="continuationSeparator" w:id="0">
    <w:p w:rsidR="00F73130" w:rsidRDefault="00F73130" w:rsidP="00C461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6973"/>
    <w:rsid w:val="0024086C"/>
    <w:rsid w:val="004F7E25"/>
    <w:rsid w:val="0055108C"/>
    <w:rsid w:val="00624115"/>
    <w:rsid w:val="00724737"/>
    <w:rsid w:val="00766973"/>
    <w:rsid w:val="007C59CE"/>
    <w:rsid w:val="007D0ED6"/>
    <w:rsid w:val="00814B0A"/>
    <w:rsid w:val="009603B8"/>
    <w:rsid w:val="009C15A2"/>
    <w:rsid w:val="00C46119"/>
    <w:rsid w:val="00F731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14B0A"/>
    <w:rPr>
      <w:sz w:val="18"/>
      <w:szCs w:val="18"/>
    </w:rPr>
  </w:style>
  <w:style w:type="character" w:customStyle="1" w:styleId="Char">
    <w:name w:val="批注框文本 Char"/>
    <w:basedOn w:val="a0"/>
    <w:link w:val="a3"/>
    <w:uiPriority w:val="99"/>
    <w:semiHidden/>
    <w:rsid w:val="00814B0A"/>
    <w:rPr>
      <w:sz w:val="18"/>
      <w:szCs w:val="18"/>
    </w:rPr>
  </w:style>
  <w:style w:type="paragraph" w:styleId="a4">
    <w:name w:val="header"/>
    <w:basedOn w:val="a"/>
    <w:link w:val="Char0"/>
    <w:uiPriority w:val="99"/>
    <w:semiHidden/>
    <w:unhideWhenUsed/>
    <w:rsid w:val="00C461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46119"/>
    <w:rPr>
      <w:sz w:val="18"/>
      <w:szCs w:val="18"/>
    </w:rPr>
  </w:style>
  <w:style w:type="paragraph" w:styleId="a5">
    <w:name w:val="footer"/>
    <w:basedOn w:val="a"/>
    <w:link w:val="Char1"/>
    <w:uiPriority w:val="99"/>
    <w:semiHidden/>
    <w:unhideWhenUsed/>
    <w:rsid w:val="00C4611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4611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230</Words>
  <Characters>1312</Characters>
  <Application>Microsoft Office Word</Application>
  <DocSecurity>0</DocSecurity>
  <Lines>10</Lines>
  <Paragraphs>3</Paragraphs>
  <ScaleCrop>false</ScaleCrop>
  <Company>Lenovo (Beijing) Limited</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7</cp:revision>
  <dcterms:created xsi:type="dcterms:W3CDTF">2013-04-01T02:56:00Z</dcterms:created>
  <dcterms:modified xsi:type="dcterms:W3CDTF">2013-04-02T02:00:00Z</dcterms:modified>
</cp:coreProperties>
</file>